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4A" w:rsidRDefault="00F3284A" w:rsidP="00F3284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7716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8" y="21346"/>
                <wp:lineTo x="2136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84A">
        <w:rPr>
          <w:sz w:val="24"/>
          <w:szCs w:val="24"/>
        </w:rPr>
        <w:t xml:space="preserve"> </w:t>
      </w:r>
    </w:p>
    <w:p w:rsidR="00F3284A" w:rsidRPr="004C4DC4" w:rsidRDefault="00F3284A">
      <w:pPr>
        <w:rPr>
          <w:b/>
          <w:noProof/>
          <w:sz w:val="24"/>
          <w:szCs w:val="24"/>
          <w:lang w:eastAsia="pl-PL"/>
        </w:rPr>
      </w:pPr>
      <w:r w:rsidRPr="004C4DC4">
        <w:rPr>
          <w:b/>
          <w:sz w:val="24"/>
          <w:szCs w:val="24"/>
        </w:rPr>
        <w:t>Tematy wykładów, seminariów i ćwicz</w:t>
      </w:r>
      <w:r w:rsidR="004C4DC4">
        <w:rPr>
          <w:b/>
          <w:sz w:val="24"/>
          <w:szCs w:val="24"/>
        </w:rPr>
        <w:t>eń</w:t>
      </w:r>
    </w:p>
    <w:p w:rsidR="00F3284A" w:rsidRPr="0067298A" w:rsidRDefault="004C4DC4" w:rsidP="00F3284A">
      <w:pPr>
        <w:rPr>
          <w:b/>
          <w:i/>
          <w:sz w:val="28"/>
          <w:szCs w:val="28"/>
        </w:rPr>
      </w:pPr>
      <w:r w:rsidRPr="0067298A">
        <w:rPr>
          <w:b/>
          <w:i/>
          <w:sz w:val="28"/>
          <w:szCs w:val="28"/>
        </w:rPr>
        <w:t>ORTODONCJA IV ROK 2020/21</w:t>
      </w:r>
    </w:p>
    <w:p w:rsidR="00F3284A" w:rsidRPr="00926D34" w:rsidRDefault="00F3284A" w:rsidP="004C4DC4">
      <w:pPr>
        <w:spacing w:after="0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Wykład 1:</w:t>
      </w:r>
    </w:p>
    <w:p w:rsidR="00F3284A" w:rsidRDefault="00F3284A" w:rsidP="004C4DC4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Wprowadzenie do podstaw ortodoncji.</w:t>
      </w:r>
    </w:p>
    <w:p w:rsidR="004C4DC4" w:rsidRDefault="004C4DC4" w:rsidP="004C4DC4">
      <w:pPr>
        <w:spacing w:after="0"/>
        <w:rPr>
          <w:noProof/>
          <w:sz w:val="24"/>
          <w:szCs w:val="24"/>
          <w:lang w:eastAsia="pl-PL"/>
        </w:rPr>
      </w:pPr>
    </w:p>
    <w:p w:rsidR="00F3284A" w:rsidRPr="00926D34" w:rsidRDefault="00F3284A" w:rsidP="004C4DC4">
      <w:pPr>
        <w:spacing w:after="0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Wykład 2:</w:t>
      </w:r>
    </w:p>
    <w:p w:rsidR="00F3284A" w:rsidRDefault="00F3284A" w:rsidP="004C4DC4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Konfiguracja normy i wady okluzyjnej.</w:t>
      </w:r>
    </w:p>
    <w:p w:rsidR="004C4DC4" w:rsidRDefault="004C4DC4" w:rsidP="004C4DC4">
      <w:pPr>
        <w:spacing w:after="0"/>
        <w:rPr>
          <w:noProof/>
          <w:sz w:val="24"/>
          <w:szCs w:val="24"/>
          <w:lang w:eastAsia="pl-PL"/>
        </w:rPr>
      </w:pPr>
    </w:p>
    <w:p w:rsidR="00F3284A" w:rsidRPr="00926D34" w:rsidRDefault="00F3284A" w:rsidP="004C4DC4">
      <w:pPr>
        <w:spacing w:after="0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Wykład 3:</w:t>
      </w:r>
    </w:p>
    <w:p w:rsidR="00F3284A" w:rsidRDefault="00F3284A" w:rsidP="004C4DC4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Wskazania do leczenia ortodontycznego.</w:t>
      </w:r>
    </w:p>
    <w:p w:rsidR="004C4DC4" w:rsidRDefault="004C4DC4" w:rsidP="004C4DC4">
      <w:pPr>
        <w:spacing w:after="0"/>
        <w:rPr>
          <w:noProof/>
          <w:sz w:val="24"/>
          <w:szCs w:val="24"/>
          <w:lang w:eastAsia="pl-PL"/>
        </w:rPr>
      </w:pPr>
    </w:p>
    <w:p w:rsidR="004C4DC4" w:rsidRDefault="004C4DC4" w:rsidP="004C4DC4">
      <w:pPr>
        <w:spacing w:after="0"/>
        <w:rPr>
          <w:b/>
          <w:i/>
          <w:noProof/>
          <w:sz w:val="24"/>
          <w:szCs w:val="24"/>
          <w:lang w:eastAsia="pl-PL"/>
        </w:rPr>
      </w:pPr>
      <w:r w:rsidRPr="004C4DC4">
        <w:rPr>
          <w:b/>
          <w:i/>
          <w:noProof/>
          <w:sz w:val="24"/>
          <w:szCs w:val="24"/>
          <w:lang w:eastAsia="pl-PL"/>
        </w:rPr>
        <w:t>TEMATYKA SEMINARIÓW:</w:t>
      </w:r>
    </w:p>
    <w:p w:rsidR="004C4DC4" w:rsidRDefault="004C4DC4" w:rsidP="004C4DC4">
      <w:pPr>
        <w:spacing w:after="0"/>
        <w:rPr>
          <w:b/>
          <w:i/>
          <w:noProof/>
          <w:sz w:val="24"/>
          <w:szCs w:val="24"/>
          <w:lang w:eastAsia="pl-PL"/>
        </w:rPr>
      </w:pPr>
    </w:p>
    <w:p w:rsidR="004C4DC4" w:rsidRPr="00926D34" w:rsidRDefault="004C4DC4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1:</w:t>
      </w:r>
    </w:p>
    <w:p w:rsidR="004C4DC4" w:rsidRDefault="004C4DC4" w:rsidP="00926D34">
      <w:pPr>
        <w:spacing w:after="0" w:line="240" w:lineRule="auto"/>
        <w:ind w:right="-142"/>
        <w:rPr>
          <w:noProof/>
          <w:sz w:val="24"/>
          <w:szCs w:val="24"/>
          <w:lang w:eastAsia="pl-PL"/>
        </w:rPr>
      </w:pPr>
      <w:r w:rsidRPr="004C4DC4">
        <w:rPr>
          <w:noProof/>
          <w:sz w:val="24"/>
          <w:szCs w:val="24"/>
          <w:lang w:eastAsia="pl-PL"/>
        </w:rPr>
        <w:t>Przedstawienie regulaminu odbywania zajęć.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Klasyfikacja stosunków zębowo-zgryzowo-szkieletowych.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4C4DC4" w:rsidRPr="00926D34" w:rsidRDefault="004C4DC4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2: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Diagnostyka wad zgryzu.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4C4DC4" w:rsidRPr="00926D34" w:rsidRDefault="004C4DC4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3: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Historia ortodoncji</w:t>
      </w:r>
      <w:r w:rsidR="00BC2E57">
        <w:rPr>
          <w:noProof/>
          <w:sz w:val="24"/>
          <w:szCs w:val="24"/>
          <w:lang w:eastAsia="pl-PL"/>
        </w:rPr>
        <w:t>.</w:t>
      </w:r>
    </w:p>
    <w:p w:rsidR="004C4DC4" w:rsidRDefault="004C4DC4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Pojęcie wzrostu i rozwoju. </w:t>
      </w:r>
      <w:r w:rsidR="00BC2E57">
        <w:rPr>
          <w:noProof/>
          <w:sz w:val="24"/>
          <w:szCs w:val="24"/>
          <w:lang w:eastAsia="pl-PL"/>
        </w:rPr>
        <w:t xml:space="preserve">Przedurodzeniowy okres wzrostu i rozwoju. 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BC2E57" w:rsidRPr="00926D34" w:rsidRDefault="00BC2E57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4: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Pourodzeniowy okres wzrostu i rozwoju.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BC2E57" w:rsidRPr="00926D34" w:rsidRDefault="00BC2E57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5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Intensywnośc wzrostu i potencjał wzrostowy.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Ocena wieku kostnego i zębowego.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BC2E57" w:rsidRPr="00926D34" w:rsidRDefault="00BC2E57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6:</w:t>
      </w:r>
    </w:p>
    <w:p w:rsidR="00BC2E57" w:rsidRDefault="004076C5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Etiologia wad zgryzu.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BC2E57" w:rsidRPr="00926D34" w:rsidRDefault="00BC2E57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7: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Badanie kliniczne pacjenta: wywiad. Badanie zewnątrzustne. Badanie wewnątrzustne. Badanie czynnościowe narządu żucia.</w:t>
      </w:r>
    </w:p>
    <w:p w:rsidR="00BC2E57" w:rsidRPr="00926D34" w:rsidRDefault="00BC2E57" w:rsidP="00926D34">
      <w:pPr>
        <w:spacing w:after="0" w:line="240" w:lineRule="auto"/>
        <w:rPr>
          <w:noProof/>
          <w:color w:val="C00000"/>
          <w:sz w:val="24"/>
          <w:szCs w:val="24"/>
          <w:lang w:eastAsia="pl-PL"/>
        </w:rPr>
      </w:pPr>
    </w:p>
    <w:p w:rsidR="00BC2E57" w:rsidRPr="00926D34" w:rsidRDefault="00BC2E57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8:</w:t>
      </w:r>
    </w:p>
    <w:p w:rsidR="00BC2E57" w:rsidRDefault="00BC2E57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Analiza modeli diagnostycznych i przyrządy pomiarowe.</w:t>
      </w:r>
    </w:p>
    <w:p w:rsidR="0067298A" w:rsidRPr="00926D34" w:rsidRDefault="0067298A" w:rsidP="00926D34">
      <w:pPr>
        <w:spacing w:after="0" w:line="240" w:lineRule="auto"/>
        <w:rPr>
          <w:noProof/>
          <w:color w:val="C00000"/>
          <w:sz w:val="24"/>
          <w:szCs w:val="24"/>
          <w:lang w:eastAsia="pl-PL"/>
        </w:rPr>
      </w:pPr>
    </w:p>
    <w:p w:rsidR="0067298A" w:rsidRPr="00926D34" w:rsidRDefault="0067298A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9: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Wskaźniki ortodontyczne.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67298A" w:rsidRPr="00926D34" w:rsidRDefault="0067298A" w:rsidP="00926D34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926D34">
        <w:rPr>
          <w:b/>
          <w:i/>
          <w:noProof/>
          <w:color w:val="C00000"/>
          <w:sz w:val="24"/>
          <w:szCs w:val="24"/>
          <w:lang w:eastAsia="pl-PL"/>
        </w:rPr>
        <w:t>Seminarium 10: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Badania diagnostyki obrazowej stosowane w ortodoncji.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67298A" w:rsidRPr="00926D34" w:rsidRDefault="0067298A" w:rsidP="00926D34">
      <w:pPr>
        <w:spacing w:after="0" w:line="240" w:lineRule="auto"/>
        <w:rPr>
          <w:b/>
          <w:noProof/>
          <w:color w:val="C00000"/>
          <w:sz w:val="24"/>
          <w:szCs w:val="24"/>
          <w:lang w:eastAsia="pl-PL"/>
        </w:rPr>
      </w:pPr>
      <w:r w:rsidRPr="00926D34">
        <w:rPr>
          <w:b/>
          <w:noProof/>
          <w:color w:val="C00000"/>
          <w:sz w:val="24"/>
          <w:szCs w:val="24"/>
          <w:lang w:eastAsia="pl-PL"/>
        </w:rPr>
        <w:lastRenderedPageBreak/>
        <w:t>Seminarium 11: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Analiza cefalometryczna wg Schwarza i Steinera.</w:t>
      </w:r>
    </w:p>
    <w:p w:rsidR="0067298A" w:rsidRPr="0067298A" w:rsidRDefault="0067298A" w:rsidP="00926D34">
      <w:pPr>
        <w:spacing w:after="0" w:line="240" w:lineRule="auto"/>
        <w:rPr>
          <w:b/>
          <w:noProof/>
          <w:sz w:val="24"/>
          <w:szCs w:val="24"/>
          <w:lang w:eastAsia="pl-PL"/>
        </w:rPr>
      </w:pPr>
    </w:p>
    <w:p w:rsidR="0067298A" w:rsidRPr="00926D34" w:rsidRDefault="0067298A" w:rsidP="00926D34">
      <w:pPr>
        <w:spacing w:after="0" w:line="240" w:lineRule="auto"/>
        <w:rPr>
          <w:b/>
          <w:noProof/>
          <w:color w:val="C00000"/>
          <w:sz w:val="24"/>
          <w:szCs w:val="24"/>
          <w:lang w:eastAsia="pl-PL"/>
        </w:rPr>
      </w:pPr>
      <w:r w:rsidRPr="00926D34">
        <w:rPr>
          <w:b/>
          <w:noProof/>
          <w:color w:val="C00000"/>
          <w:sz w:val="24"/>
          <w:szCs w:val="24"/>
          <w:lang w:eastAsia="pl-PL"/>
        </w:rPr>
        <w:t>Seminarium 12:</w:t>
      </w:r>
    </w:p>
    <w:p w:rsidR="0067298A" w:rsidRDefault="0067298A" w:rsidP="00926D34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Analiza cefalometryczna wg Segnera i Hasunda oraz Jarabaka.</w:t>
      </w:r>
    </w:p>
    <w:p w:rsidR="0067298A" w:rsidRPr="0067298A" w:rsidRDefault="0067298A" w:rsidP="004C4DC4">
      <w:pPr>
        <w:spacing w:after="0"/>
        <w:rPr>
          <w:b/>
          <w:i/>
          <w:noProof/>
          <w:sz w:val="24"/>
          <w:szCs w:val="24"/>
          <w:lang w:eastAsia="pl-PL"/>
        </w:rPr>
      </w:pPr>
    </w:p>
    <w:p w:rsidR="0067298A" w:rsidRDefault="0067298A" w:rsidP="004C4DC4">
      <w:pPr>
        <w:spacing w:after="0"/>
        <w:rPr>
          <w:b/>
          <w:i/>
          <w:noProof/>
          <w:sz w:val="24"/>
          <w:szCs w:val="24"/>
          <w:lang w:eastAsia="pl-PL"/>
        </w:rPr>
      </w:pPr>
      <w:r w:rsidRPr="0067298A">
        <w:rPr>
          <w:b/>
          <w:i/>
          <w:noProof/>
          <w:sz w:val="24"/>
          <w:szCs w:val="24"/>
          <w:lang w:eastAsia="pl-PL"/>
        </w:rPr>
        <w:t>TEMATYKA ĆWICZEŃ</w:t>
      </w:r>
      <w:r w:rsidR="0029548C">
        <w:rPr>
          <w:b/>
          <w:i/>
          <w:noProof/>
          <w:sz w:val="24"/>
          <w:szCs w:val="24"/>
          <w:lang w:eastAsia="pl-PL"/>
        </w:rPr>
        <w:t>:</w:t>
      </w:r>
    </w:p>
    <w:p w:rsidR="0067298A" w:rsidRPr="0067298A" w:rsidRDefault="0067298A" w:rsidP="004C4DC4">
      <w:pPr>
        <w:spacing w:after="0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1:</w:t>
      </w:r>
    </w:p>
    <w:p w:rsidR="0067298A" w:rsidRDefault="0067298A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Badanie specjalistyczne pacjenta ortodontycznego: dokumentacja medyczna. </w:t>
      </w:r>
      <w:r w:rsidR="00926D34"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>Zajęcia z pacjentami.</w:t>
      </w:r>
    </w:p>
    <w:p w:rsid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2:</w:t>
      </w:r>
    </w:p>
    <w:p w:rsidR="00926D34" w:rsidRPr="00926D34" w:rsidRDefault="00926D34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 xml:space="preserve">Modele, radiogramy, dojrzałośc zębowa (wg Bjork A, Krebs A, Solow B). </w:t>
      </w:r>
      <w:r>
        <w:rPr>
          <w:noProof/>
          <w:sz w:val="24"/>
          <w:szCs w:val="24"/>
          <w:lang w:eastAsia="pl-PL"/>
        </w:rPr>
        <w:br/>
      </w: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3:</w:t>
      </w:r>
    </w:p>
    <w:p w:rsidR="00926D34" w:rsidRPr="00926D34" w:rsidRDefault="00926D34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Badanie kliniczne pacjenta. Elektroniczna, ortodontyczna</w:t>
      </w:r>
      <w:r w:rsidR="004076C5">
        <w:rPr>
          <w:noProof/>
          <w:sz w:val="24"/>
          <w:szCs w:val="24"/>
          <w:lang w:eastAsia="pl-PL"/>
        </w:rPr>
        <w:t xml:space="preserve"> </w:t>
      </w:r>
      <w:r w:rsidRPr="00926D34">
        <w:rPr>
          <w:noProof/>
          <w:sz w:val="24"/>
          <w:szCs w:val="24"/>
          <w:lang w:eastAsia="pl-PL"/>
        </w:rPr>
        <w:t xml:space="preserve">karta specjalistyczna. </w:t>
      </w:r>
      <w:r>
        <w:rPr>
          <w:noProof/>
          <w:sz w:val="24"/>
          <w:szCs w:val="24"/>
          <w:lang w:eastAsia="pl-PL"/>
        </w:rPr>
        <w:br/>
      </w: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4:</w:t>
      </w:r>
    </w:p>
    <w:p w:rsidR="00926D34" w:rsidRPr="00926D34" w:rsidRDefault="00926D34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Opracowanie danych medycznych.</w:t>
      </w:r>
      <w:r>
        <w:rPr>
          <w:noProof/>
          <w:sz w:val="24"/>
          <w:szCs w:val="24"/>
          <w:lang w:eastAsia="pl-PL"/>
        </w:rPr>
        <w:br/>
      </w: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Default="0067298A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5:</w:t>
      </w:r>
    </w:p>
    <w:p w:rsidR="00926D34" w:rsidRPr="00926D34" w:rsidRDefault="00926D34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Analiza morfologiczna modeli.</w:t>
      </w:r>
      <w:r>
        <w:rPr>
          <w:noProof/>
          <w:sz w:val="24"/>
          <w:szCs w:val="24"/>
          <w:lang w:eastAsia="pl-PL"/>
        </w:rPr>
        <w:br/>
      </w: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6:</w:t>
      </w:r>
    </w:p>
    <w:p w:rsidR="00926D34" w:rsidRPr="00926D34" w:rsidRDefault="00926D34" w:rsidP="0029548C">
      <w:pPr>
        <w:spacing w:after="0" w:line="240" w:lineRule="auto"/>
        <w:jc w:val="lef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Biologiczna ocena oklizji.</w:t>
      </w:r>
      <w:r>
        <w:rPr>
          <w:noProof/>
          <w:sz w:val="24"/>
          <w:szCs w:val="24"/>
          <w:lang w:eastAsia="pl-PL"/>
        </w:rPr>
        <w:br/>
      </w: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7:</w:t>
      </w:r>
    </w:p>
    <w:p w:rsid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Rozpoznawania </w:t>
      </w:r>
      <w:r w:rsidR="004076C5">
        <w:rPr>
          <w:noProof/>
          <w:sz w:val="24"/>
          <w:szCs w:val="24"/>
          <w:lang w:eastAsia="pl-PL"/>
        </w:rPr>
        <w:t>objawów wad okluzji w trze</w:t>
      </w:r>
      <w:r>
        <w:rPr>
          <w:noProof/>
          <w:sz w:val="24"/>
          <w:szCs w:val="24"/>
          <w:lang w:eastAsia="pl-PL"/>
        </w:rPr>
        <w:t>ch wymiarach.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8:</w:t>
      </w:r>
    </w:p>
    <w:p w:rsidR="0029548C" w:rsidRDefault="0029548C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Wirtualne modele diagnostyczne.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9: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Default="0067298A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10: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11: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67298A" w:rsidRDefault="0067298A" w:rsidP="0029548C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67298A" w:rsidRPr="0029548C" w:rsidRDefault="0067298A" w:rsidP="0029548C">
      <w:pPr>
        <w:spacing w:after="0" w:line="240" w:lineRule="auto"/>
        <w:rPr>
          <w:b/>
          <w:i/>
          <w:noProof/>
          <w:color w:val="C00000"/>
          <w:sz w:val="24"/>
          <w:szCs w:val="24"/>
          <w:lang w:eastAsia="pl-PL"/>
        </w:rPr>
      </w:pPr>
      <w:r w:rsidRPr="0029548C">
        <w:rPr>
          <w:b/>
          <w:i/>
          <w:noProof/>
          <w:color w:val="C00000"/>
          <w:sz w:val="24"/>
          <w:szCs w:val="24"/>
          <w:lang w:eastAsia="pl-PL"/>
        </w:rPr>
        <w:t>Ćwiczenia kliniczne 12:</w:t>
      </w:r>
    </w:p>
    <w:p w:rsidR="00926D34" w:rsidRPr="00926D34" w:rsidRDefault="00926D34" w:rsidP="0029548C">
      <w:pPr>
        <w:spacing w:after="0" w:line="240" w:lineRule="auto"/>
        <w:rPr>
          <w:noProof/>
          <w:sz w:val="24"/>
          <w:szCs w:val="24"/>
          <w:lang w:eastAsia="pl-PL"/>
        </w:rPr>
      </w:pPr>
      <w:r w:rsidRPr="00926D34">
        <w:rPr>
          <w:noProof/>
          <w:sz w:val="24"/>
          <w:szCs w:val="24"/>
          <w:lang w:eastAsia="pl-PL"/>
        </w:rPr>
        <w:t>Zajęcia z pacjentami.</w:t>
      </w:r>
    </w:p>
    <w:p w:rsidR="00926D34" w:rsidRPr="0067298A" w:rsidRDefault="00926D34" w:rsidP="0029548C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</w:p>
    <w:p w:rsidR="0067298A" w:rsidRDefault="0029548C" w:rsidP="0029548C">
      <w:pPr>
        <w:spacing w:after="0" w:line="360" w:lineRule="auto"/>
        <w:rPr>
          <w:b/>
          <w:i/>
          <w:noProof/>
          <w:sz w:val="24"/>
          <w:szCs w:val="24"/>
          <w:lang w:eastAsia="pl-PL"/>
        </w:rPr>
      </w:pPr>
      <w:r w:rsidRPr="0029548C">
        <w:rPr>
          <w:b/>
          <w:i/>
          <w:noProof/>
          <w:sz w:val="24"/>
          <w:szCs w:val="24"/>
          <w:lang w:eastAsia="pl-PL"/>
        </w:rPr>
        <w:lastRenderedPageBreak/>
        <w:t>ZALICZENIE:</w:t>
      </w:r>
    </w:p>
    <w:p w:rsidR="0029548C" w:rsidRDefault="0029548C" w:rsidP="0029548C">
      <w:pPr>
        <w:spacing w:after="0" w:line="36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Test 50 pytań.</w:t>
      </w:r>
    </w:p>
    <w:p w:rsidR="0029548C" w:rsidRDefault="0029548C" w:rsidP="0029548C">
      <w:pPr>
        <w:spacing w:after="0" w:line="360" w:lineRule="auto"/>
        <w:rPr>
          <w:noProof/>
          <w:sz w:val="24"/>
          <w:szCs w:val="24"/>
          <w:lang w:eastAsia="pl-PL"/>
        </w:rPr>
      </w:pPr>
    </w:p>
    <w:p w:rsidR="0029548C" w:rsidRPr="0029548C" w:rsidRDefault="0029548C" w:rsidP="0029548C">
      <w:pPr>
        <w:spacing w:after="0" w:line="360" w:lineRule="auto"/>
        <w:rPr>
          <w:b/>
          <w:i/>
          <w:noProof/>
          <w:sz w:val="24"/>
          <w:szCs w:val="24"/>
          <w:lang w:eastAsia="pl-PL"/>
        </w:rPr>
      </w:pPr>
      <w:r w:rsidRPr="0029548C">
        <w:rPr>
          <w:b/>
          <w:i/>
          <w:noProof/>
          <w:sz w:val="24"/>
          <w:szCs w:val="24"/>
          <w:lang w:eastAsia="pl-PL"/>
        </w:rPr>
        <w:t>OBOWIĄZUJĄCA LITERATURA:</w:t>
      </w:r>
    </w:p>
    <w:p w:rsidR="0029548C" w:rsidRPr="0029548C" w:rsidRDefault="0029548C" w:rsidP="0029548C">
      <w:pPr>
        <w:spacing w:after="0" w:line="360" w:lineRule="auto"/>
        <w:rPr>
          <w:b/>
          <w:i/>
          <w:noProof/>
          <w:sz w:val="24"/>
          <w:szCs w:val="24"/>
          <w:lang w:eastAsia="pl-PL"/>
        </w:rPr>
      </w:pPr>
      <w:r w:rsidRPr="0029548C">
        <w:rPr>
          <w:b/>
          <w:i/>
          <w:noProof/>
          <w:sz w:val="24"/>
          <w:szCs w:val="24"/>
          <w:lang w:eastAsia="pl-PL"/>
        </w:rPr>
        <w:t>Literatura obowiązkowa:</w:t>
      </w:r>
    </w:p>
    <w:p w:rsidR="0029548C" w:rsidRDefault="0029548C" w:rsidP="0029548C">
      <w:pPr>
        <w:pStyle w:val="Akapitzlist"/>
        <w:numPr>
          <w:ilvl w:val="0"/>
          <w:numId w:val="11"/>
        </w:numPr>
        <w:spacing w:after="0" w:line="36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Irena Karłowksa </w:t>
      </w:r>
      <w:r w:rsidRPr="004076C5">
        <w:rPr>
          <w:i/>
          <w:noProof/>
          <w:sz w:val="24"/>
          <w:szCs w:val="24"/>
          <w:lang w:eastAsia="pl-PL"/>
        </w:rPr>
        <w:t>„Zarys współczesnej ortodoncji”</w:t>
      </w:r>
      <w:r>
        <w:rPr>
          <w:noProof/>
          <w:sz w:val="24"/>
          <w:szCs w:val="24"/>
          <w:lang w:eastAsia="pl-PL"/>
        </w:rPr>
        <w:t xml:space="preserve">. PZWL, </w:t>
      </w:r>
      <w:r w:rsidR="007D78DC">
        <w:rPr>
          <w:noProof/>
          <w:sz w:val="24"/>
          <w:szCs w:val="24"/>
          <w:lang w:eastAsia="pl-PL"/>
        </w:rPr>
        <w:t xml:space="preserve">Wydanie IV uaktualnione. </w:t>
      </w:r>
      <w:r>
        <w:rPr>
          <w:noProof/>
          <w:sz w:val="24"/>
          <w:szCs w:val="24"/>
          <w:lang w:eastAsia="pl-PL"/>
        </w:rPr>
        <w:t>Warszawa 2016</w:t>
      </w:r>
      <w:r w:rsidR="004076C5">
        <w:rPr>
          <w:noProof/>
          <w:sz w:val="24"/>
          <w:szCs w:val="24"/>
          <w:lang w:eastAsia="pl-PL"/>
        </w:rPr>
        <w:t>.</w:t>
      </w:r>
    </w:p>
    <w:p w:rsidR="0029548C" w:rsidRDefault="0029548C" w:rsidP="0029548C">
      <w:pPr>
        <w:pStyle w:val="Akapitzlist"/>
        <w:numPr>
          <w:ilvl w:val="0"/>
          <w:numId w:val="11"/>
        </w:numPr>
        <w:spacing w:after="0" w:line="36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Florentyna Łabiszewska</w:t>
      </w:r>
      <w:r w:rsidR="007D78DC">
        <w:rPr>
          <w:noProof/>
          <w:sz w:val="24"/>
          <w:szCs w:val="24"/>
          <w:lang w:eastAsia="pl-PL"/>
        </w:rPr>
        <w:t xml:space="preserve">-Jaruzelska </w:t>
      </w:r>
      <w:r w:rsidR="007D78DC" w:rsidRPr="004076C5">
        <w:rPr>
          <w:i/>
          <w:noProof/>
          <w:sz w:val="24"/>
          <w:szCs w:val="24"/>
          <w:lang w:eastAsia="pl-PL"/>
        </w:rPr>
        <w:t>„Ortopedia szczękowa. Zasady i praktyka”</w:t>
      </w:r>
      <w:r w:rsidR="007D78DC">
        <w:rPr>
          <w:noProof/>
          <w:sz w:val="24"/>
          <w:szCs w:val="24"/>
          <w:lang w:eastAsia="pl-PL"/>
        </w:rPr>
        <w:t>. PZWL, Wydanie III, Warszawa 1997</w:t>
      </w:r>
    </w:p>
    <w:p w:rsidR="007D78DC" w:rsidRDefault="007D78DC" w:rsidP="0029548C">
      <w:pPr>
        <w:pStyle w:val="Akapitzlist"/>
        <w:numPr>
          <w:ilvl w:val="0"/>
          <w:numId w:val="11"/>
        </w:numPr>
        <w:spacing w:after="0" w:line="36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Anna Komorowska </w:t>
      </w:r>
      <w:r w:rsidRPr="004076C5">
        <w:rPr>
          <w:i/>
          <w:noProof/>
          <w:sz w:val="24"/>
          <w:szCs w:val="24"/>
          <w:lang w:eastAsia="pl-PL"/>
        </w:rPr>
        <w:t>„Materiały i techniki ortodontyczne</w:t>
      </w:r>
      <w:r w:rsidR="004076C5">
        <w:rPr>
          <w:i/>
          <w:noProof/>
          <w:sz w:val="24"/>
          <w:szCs w:val="24"/>
          <w:lang w:eastAsia="pl-PL"/>
        </w:rPr>
        <w:t>”</w:t>
      </w:r>
      <w:r>
        <w:rPr>
          <w:noProof/>
          <w:sz w:val="24"/>
          <w:szCs w:val="24"/>
          <w:lang w:eastAsia="pl-PL"/>
        </w:rPr>
        <w:t>. PTO, Lublin 2009</w:t>
      </w:r>
    </w:p>
    <w:p w:rsidR="007D78DC" w:rsidRDefault="007D78DC" w:rsidP="007D78DC">
      <w:pPr>
        <w:pStyle w:val="Akapitzlist"/>
        <w:spacing w:after="0" w:line="360" w:lineRule="auto"/>
        <w:rPr>
          <w:noProof/>
          <w:sz w:val="24"/>
          <w:szCs w:val="24"/>
          <w:lang w:eastAsia="pl-PL"/>
        </w:rPr>
      </w:pPr>
    </w:p>
    <w:p w:rsidR="007D78DC" w:rsidRDefault="007D78DC" w:rsidP="007D78DC">
      <w:pPr>
        <w:pStyle w:val="Akapitzlist"/>
        <w:spacing w:after="0" w:line="360" w:lineRule="auto"/>
        <w:ind w:left="0"/>
        <w:rPr>
          <w:b/>
          <w:i/>
          <w:noProof/>
          <w:sz w:val="24"/>
          <w:szCs w:val="24"/>
          <w:lang w:eastAsia="pl-PL"/>
        </w:rPr>
      </w:pPr>
      <w:r w:rsidRPr="007D78DC">
        <w:rPr>
          <w:b/>
          <w:i/>
          <w:noProof/>
          <w:sz w:val="24"/>
          <w:szCs w:val="24"/>
          <w:lang w:eastAsia="pl-PL"/>
        </w:rPr>
        <w:t>Literatura dodatkowa:</w:t>
      </w:r>
    </w:p>
    <w:p w:rsidR="007D78DC" w:rsidRDefault="007D78DC" w:rsidP="007D78DC">
      <w:pPr>
        <w:pStyle w:val="Akapitzlist"/>
        <w:numPr>
          <w:ilvl w:val="0"/>
          <w:numId w:val="11"/>
        </w:numPr>
        <w:spacing w:after="0" w:line="360" w:lineRule="auto"/>
        <w:rPr>
          <w:noProof/>
          <w:sz w:val="24"/>
          <w:szCs w:val="24"/>
          <w:lang w:eastAsia="pl-PL"/>
        </w:rPr>
      </w:pPr>
      <w:r w:rsidRPr="007D78DC">
        <w:rPr>
          <w:noProof/>
          <w:sz w:val="24"/>
          <w:szCs w:val="24"/>
          <w:lang w:val="en-US" w:eastAsia="pl-PL"/>
        </w:rPr>
        <w:t>William R. Proffit, Henry W. Fields, Jr., Dav</w:t>
      </w:r>
      <w:r>
        <w:rPr>
          <w:noProof/>
          <w:sz w:val="24"/>
          <w:szCs w:val="24"/>
          <w:lang w:val="en-US" w:eastAsia="pl-PL"/>
        </w:rPr>
        <w:t xml:space="preserve">id M. Sarver </w:t>
      </w:r>
      <w:r w:rsidRPr="004076C5">
        <w:rPr>
          <w:i/>
          <w:noProof/>
          <w:sz w:val="24"/>
          <w:szCs w:val="24"/>
          <w:lang w:val="en-US" w:eastAsia="pl-PL"/>
        </w:rPr>
        <w:t>“Ortodoncja współczesna”</w:t>
      </w:r>
      <w:r w:rsidRPr="007D78DC">
        <w:rPr>
          <w:noProof/>
          <w:sz w:val="24"/>
          <w:szCs w:val="24"/>
          <w:lang w:val="en-US" w:eastAsia="pl-PL"/>
        </w:rPr>
        <w:t xml:space="preserve">. </w:t>
      </w:r>
      <w:r w:rsidRPr="007D78DC">
        <w:rPr>
          <w:noProof/>
          <w:sz w:val="24"/>
          <w:szCs w:val="24"/>
          <w:lang w:eastAsia="pl-PL"/>
        </w:rPr>
        <w:t>Tom 1 I 2 pod redakcją Anny Komorowskiej . Elsever. Urban &amp; Partner. Eydanie IV. Wrocław 2009</w:t>
      </w:r>
      <w:r>
        <w:rPr>
          <w:noProof/>
          <w:sz w:val="24"/>
          <w:szCs w:val="24"/>
          <w:lang w:eastAsia="pl-PL"/>
        </w:rPr>
        <w:t>.</w:t>
      </w:r>
    </w:p>
    <w:p w:rsidR="007D78DC" w:rsidRPr="007D78DC" w:rsidRDefault="007D78DC" w:rsidP="007D78DC">
      <w:pPr>
        <w:pStyle w:val="Akapitzlist"/>
        <w:numPr>
          <w:ilvl w:val="0"/>
          <w:numId w:val="11"/>
        </w:numPr>
        <w:spacing w:after="0" w:line="360" w:lineRule="auto"/>
        <w:rPr>
          <w:noProof/>
          <w:sz w:val="24"/>
          <w:szCs w:val="24"/>
          <w:lang w:val="en-US" w:eastAsia="pl-PL"/>
        </w:rPr>
      </w:pPr>
      <w:r w:rsidRPr="007D78DC">
        <w:rPr>
          <w:noProof/>
          <w:sz w:val="24"/>
          <w:szCs w:val="24"/>
          <w:lang w:val="en-US" w:eastAsia="pl-PL"/>
        </w:rPr>
        <w:t xml:space="preserve">Martyn T. Cobourn, Andrew T. </w:t>
      </w:r>
      <w:r w:rsidR="004076C5">
        <w:rPr>
          <w:noProof/>
          <w:sz w:val="24"/>
          <w:szCs w:val="24"/>
          <w:lang w:val="en-US" w:eastAsia="pl-PL"/>
        </w:rPr>
        <w:t>DiBiase “</w:t>
      </w:r>
      <w:bookmarkStart w:id="0" w:name="_GoBack"/>
      <w:bookmarkEnd w:id="0"/>
      <w:r w:rsidRPr="004076C5">
        <w:rPr>
          <w:i/>
          <w:noProof/>
          <w:sz w:val="24"/>
          <w:szCs w:val="24"/>
          <w:lang w:val="en-US" w:eastAsia="pl-PL"/>
        </w:rPr>
        <w:t>Handbook of Orthodontics</w:t>
      </w:r>
      <w:r>
        <w:rPr>
          <w:noProof/>
          <w:sz w:val="24"/>
          <w:szCs w:val="24"/>
          <w:lang w:val="en-US" w:eastAsia="pl-PL"/>
        </w:rPr>
        <w:t>”. Mosby ELSEVIER.</w:t>
      </w:r>
    </w:p>
    <w:p w:rsidR="004C4DC4" w:rsidRPr="007D78DC" w:rsidRDefault="004C4DC4" w:rsidP="0029548C">
      <w:pPr>
        <w:spacing w:after="0" w:line="360" w:lineRule="auto"/>
        <w:rPr>
          <w:b/>
          <w:i/>
          <w:noProof/>
          <w:sz w:val="24"/>
          <w:szCs w:val="24"/>
          <w:lang w:val="en-US" w:eastAsia="pl-PL"/>
        </w:rPr>
      </w:pPr>
    </w:p>
    <w:p w:rsidR="004C4DC4" w:rsidRPr="007D78DC" w:rsidRDefault="004C4DC4" w:rsidP="004C4DC4">
      <w:pPr>
        <w:spacing w:after="0"/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F3284A" w:rsidRPr="007D78DC" w:rsidRDefault="00F3284A">
      <w:pPr>
        <w:rPr>
          <w:noProof/>
          <w:sz w:val="24"/>
          <w:szCs w:val="24"/>
          <w:lang w:val="en-US" w:eastAsia="pl-PL"/>
        </w:rPr>
      </w:pPr>
    </w:p>
    <w:p w:rsidR="00E016D9" w:rsidRPr="007D78DC" w:rsidRDefault="00F3284A">
      <w:pPr>
        <w:rPr>
          <w:sz w:val="24"/>
          <w:szCs w:val="24"/>
          <w:lang w:val="en-US"/>
        </w:rPr>
      </w:pPr>
      <w:r w:rsidRPr="007D78DC">
        <w:rPr>
          <w:noProof/>
          <w:sz w:val="24"/>
          <w:szCs w:val="24"/>
          <w:lang w:val="en-US" w:eastAsia="pl-PL"/>
        </w:rPr>
        <w:t xml:space="preserve">                         </w:t>
      </w:r>
    </w:p>
    <w:sectPr w:rsidR="00E016D9" w:rsidRPr="007D78DC" w:rsidSect="0067298A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84831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C36EB3"/>
    <w:multiLevelType w:val="hybridMultilevel"/>
    <w:tmpl w:val="E8E0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A"/>
    <w:rsid w:val="0029548C"/>
    <w:rsid w:val="004076C5"/>
    <w:rsid w:val="004740F0"/>
    <w:rsid w:val="004C4DC4"/>
    <w:rsid w:val="0067298A"/>
    <w:rsid w:val="007D78DC"/>
    <w:rsid w:val="00875EB0"/>
    <w:rsid w:val="00926D34"/>
    <w:rsid w:val="00BC2E57"/>
    <w:rsid w:val="00EA6F11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3697-2AB8-40FE-B077-F65522F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4A"/>
  </w:style>
  <w:style w:type="paragraph" w:styleId="Nagwek1">
    <w:name w:val="heading 1"/>
    <w:basedOn w:val="Normalny"/>
    <w:next w:val="Normalny"/>
    <w:link w:val="Nagwek1Znak"/>
    <w:uiPriority w:val="9"/>
    <w:qFormat/>
    <w:rsid w:val="00F328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84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8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284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284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284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284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284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284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84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84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84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284A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284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284A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284A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284A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284A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284A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3284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3284A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84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3284A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F3284A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F3284A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F3284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28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328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284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284A"/>
    <w:rPr>
      <w:b/>
      <w:bCs/>
      <w:i/>
      <w:iCs/>
    </w:rPr>
  </w:style>
  <w:style w:type="character" w:styleId="Wyrnieniedelikatne">
    <w:name w:val="Subtle Emphasis"/>
    <w:uiPriority w:val="19"/>
    <w:qFormat/>
    <w:rsid w:val="00F3284A"/>
    <w:rPr>
      <w:i/>
      <w:iCs/>
    </w:rPr>
  </w:style>
  <w:style w:type="character" w:styleId="Wyrnienieintensywne">
    <w:name w:val="Intense Emphasis"/>
    <w:uiPriority w:val="21"/>
    <w:qFormat/>
    <w:rsid w:val="00F3284A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F3284A"/>
    <w:rPr>
      <w:b/>
      <w:bCs/>
    </w:rPr>
  </w:style>
  <w:style w:type="character" w:styleId="Odwoanieintensywne">
    <w:name w:val="Intense Reference"/>
    <w:uiPriority w:val="32"/>
    <w:qFormat/>
    <w:rsid w:val="00F3284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328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284A"/>
    <w:pPr>
      <w:outlineLvl w:val="9"/>
    </w:pPr>
  </w:style>
  <w:style w:type="paragraph" w:styleId="Akapitzlist">
    <w:name w:val="List Paragraph"/>
    <w:basedOn w:val="Normalny"/>
    <w:uiPriority w:val="34"/>
    <w:qFormat/>
    <w:rsid w:val="0029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D202-53CE-4CE8-B51A-3467AA7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Chylewska-Olech</dc:creator>
  <cp:keywords/>
  <dc:description/>
  <cp:lastModifiedBy>Dagmara Chylewska-Olech</cp:lastModifiedBy>
  <cp:revision>2</cp:revision>
  <cp:lastPrinted>2020-09-25T07:37:00Z</cp:lastPrinted>
  <dcterms:created xsi:type="dcterms:W3CDTF">2020-09-24T11:48:00Z</dcterms:created>
  <dcterms:modified xsi:type="dcterms:W3CDTF">2020-09-25T12:01:00Z</dcterms:modified>
</cp:coreProperties>
</file>